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F5" w:rsidRPr="00CE01F5" w:rsidRDefault="00CE01F5" w:rsidP="00CE01F5">
      <w:pPr>
        <w:rPr>
          <w:rFonts w:ascii="Times New Roman" w:hAnsi="Times New Roman" w:cs="Times New Roman"/>
        </w:rPr>
      </w:pPr>
    </w:p>
    <w:p w:rsidR="00CE01F5" w:rsidRPr="00CE01F5" w:rsidRDefault="00CE01F5" w:rsidP="00CE01F5">
      <w:pPr>
        <w:rPr>
          <w:rFonts w:ascii="Times New Roman" w:hAnsi="Times New Roman" w:cs="Times New Roman"/>
        </w:rPr>
      </w:pPr>
      <w:r w:rsidRPr="00CE01F5">
        <w:rPr>
          <w:rFonts w:ascii="Times New Roman" w:hAnsi="Times New Roman" w:cs="Times New Roman"/>
        </w:rPr>
        <w:t>Anatomy &amp; Physiology</w:t>
      </w:r>
      <w:r w:rsidRPr="00CE01F5">
        <w:rPr>
          <w:rFonts w:ascii="Times New Roman" w:hAnsi="Times New Roman" w:cs="Times New Roman"/>
        </w:rPr>
        <w:tab/>
      </w:r>
      <w:r w:rsidRPr="00CE01F5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Name:</w:t>
      </w:r>
    </w:p>
    <w:p w:rsidR="00CE01F5" w:rsidRPr="00CE01F5" w:rsidRDefault="00CE01F5" w:rsidP="00CE01F5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ch</w:t>
      </w:r>
      <w:proofErr w:type="spellEnd"/>
      <w:proofErr w:type="gramEnd"/>
      <w:r>
        <w:rPr>
          <w:rFonts w:ascii="Times New Roman" w:hAnsi="Times New Roman" w:cs="Times New Roman"/>
        </w:rPr>
        <w:t xml:space="preserve"> 5: Integument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Date:</w:t>
      </w:r>
    </w:p>
    <w:p w:rsidR="00CE01F5" w:rsidRPr="00CE01F5" w:rsidRDefault="00CE01F5" w:rsidP="00CE01F5">
      <w:pPr>
        <w:rPr>
          <w:rFonts w:ascii="Times New Roman" w:hAnsi="Times New Roman" w:cs="Times New Roman"/>
        </w:rPr>
      </w:pPr>
      <w:proofErr w:type="spellStart"/>
      <w:proofErr w:type="gramStart"/>
      <w:r w:rsidRPr="00CE01F5">
        <w:rPr>
          <w:rFonts w:ascii="Times New Roman" w:hAnsi="Times New Roman" w:cs="Times New Roman"/>
        </w:rPr>
        <w:t>mr</w:t>
      </w:r>
      <w:proofErr w:type="spellEnd"/>
      <w:proofErr w:type="gramEnd"/>
      <w:r w:rsidRPr="00CE01F5">
        <w:rPr>
          <w:rFonts w:ascii="Times New Roman" w:hAnsi="Times New Roman" w:cs="Times New Roman"/>
        </w:rPr>
        <w:t xml:space="preserve"> e ~ SRCS</w:t>
      </w:r>
      <w:r w:rsidRPr="00CE01F5">
        <w:rPr>
          <w:rFonts w:ascii="Times New Roman" w:hAnsi="Times New Roman" w:cs="Times New Roman"/>
          <w:noProof/>
        </w:rPr>
        <w:t xml:space="preserve"> </w:t>
      </w:r>
      <w:r w:rsidRPr="00CE01F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0633F4C2" wp14:editId="12415E44">
            <wp:simplePos x="0" y="0"/>
            <wp:positionH relativeFrom="column">
              <wp:posOffset>-113665</wp:posOffset>
            </wp:positionH>
            <wp:positionV relativeFrom="paragraph">
              <wp:posOffset>-634365</wp:posOffset>
            </wp:positionV>
            <wp:extent cx="885825" cy="1076325"/>
            <wp:effectExtent l="19050" t="0" r="9525" b="0"/>
            <wp:wrapTight wrapText="bothSides">
              <wp:wrapPolygon edited="0">
                <wp:start x="-465" y="0"/>
                <wp:lineTo x="-465" y="21409"/>
                <wp:lineTo x="21832" y="21409"/>
                <wp:lineTo x="21832" y="0"/>
                <wp:lineTo x="-465" y="0"/>
              </wp:wrapPolygon>
            </wp:wrapTight>
            <wp:docPr id="55" name="Picture 1" descr="http://media.wiley.com/product_data/coverImage300/78/EHEP0015/EHEP001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wiley.com/product_data/coverImage300/78/EHEP0015/EHEP00157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01F5" w:rsidRDefault="00CE01F5" w:rsidP="00CE01F5">
      <w:pPr>
        <w:ind w:left="720" w:firstLine="720"/>
        <w:rPr>
          <w:rFonts w:ascii="Times New Roman" w:hAnsi="Times New Roman" w:cs="Times New Roman"/>
          <w:b/>
          <w:sz w:val="32"/>
        </w:rPr>
      </w:pPr>
    </w:p>
    <w:p w:rsidR="00CE01F5" w:rsidRDefault="00CE01F5" w:rsidP="00CE01F5">
      <w:pPr>
        <w:ind w:left="720" w:firstLine="7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</w:t>
      </w:r>
      <w:r w:rsidRPr="00CE01F5">
        <w:rPr>
          <w:rFonts w:ascii="Times New Roman" w:hAnsi="Times New Roman" w:cs="Times New Roman"/>
          <w:b/>
          <w:sz w:val="32"/>
        </w:rPr>
        <w:t>A</w:t>
      </w:r>
      <w:r>
        <w:rPr>
          <w:rFonts w:ascii="Times New Roman" w:hAnsi="Times New Roman" w:cs="Times New Roman"/>
          <w:b/>
          <w:sz w:val="32"/>
        </w:rPr>
        <w:t>ssessing the Burn Victim: Critical or not?</w:t>
      </w:r>
    </w:p>
    <w:p w:rsidR="00CE01F5" w:rsidRPr="00CE01F5" w:rsidRDefault="00CE01F5" w:rsidP="00CE01F5">
      <w:pPr>
        <w:ind w:left="720" w:firstLine="72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</w:t>
      </w:r>
      <w:r w:rsidRPr="00CE01F5">
        <w:rPr>
          <w:rFonts w:ascii="Times New Roman" w:hAnsi="Times New Roman" w:cs="Times New Roman"/>
          <w:i/>
          <w:sz w:val="24"/>
        </w:rPr>
        <w:t>Using the Rule of Nines to make a first aid assessment</w:t>
      </w:r>
    </w:p>
    <w:p w:rsidR="0008313A" w:rsidRPr="00A56047" w:rsidRDefault="0008313A" w:rsidP="00CE01F5">
      <w:pPr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>Discussion:</w:t>
      </w:r>
      <w:r w:rsidR="003451D0">
        <w:rPr>
          <w:rFonts w:ascii="Times New Roman" w:hAnsi="Times New Roman" w:cs="Times New Roman"/>
          <w:b/>
          <w:sz w:val="28"/>
        </w:rPr>
        <w:t xml:space="preserve"> </w:t>
      </w:r>
      <w:r w:rsidR="00A56047" w:rsidRPr="00A56047">
        <w:rPr>
          <w:rFonts w:ascii="Times New Roman" w:hAnsi="Times New Roman" w:cs="Times New Roman"/>
          <w:sz w:val="24"/>
          <w:szCs w:val="24"/>
        </w:rPr>
        <w:t xml:space="preserve">The rule of nines assesses the percentage of burn and is used to help guide treatment decisions including fluid resuscitation and becomes part of the guidelines to determine transfer to a burn unit.  </w:t>
      </w:r>
    </w:p>
    <w:p w:rsidR="00A56047" w:rsidRPr="00A56047" w:rsidRDefault="00621F43" w:rsidP="00A5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1C35758" wp14:editId="5DFA9931">
            <wp:simplePos x="0" y="0"/>
            <wp:positionH relativeFrom="column">
              <wp:posOffset>-431165</wp:posOffset>
            </wp:positionH>
            <wp:positionV relativeFrom="paragraph">
              <wp:posOffset>532130</wp:posOffset>
            </wp:positionV>
            <wp:extent cx="3829050" cy="4667250"/>
            <wp:effectExtent l="0" t="0" r="0" b="0"/>
            <wp:wrapTight wrapText="bothSides">
              <wp:wrapPolygon edited="0">
                <wp:start x="0" y="0"/>
                <wp:lineTo x="0" y="21512"/>
                <wp:lineTo x="21493" y="21512"/>
                <wp:lineTo x="2149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047" w:rsidRPr="00A56047">
        <w:rPr>
          <w:rFonts w:ascii="Times New Roman" w:eastAsia="Times New Roman" w:hAnsi="Times New Roman" w:cs="Times New Roman"/>
          <w:sz w:val="24"/>
          <w:szCs w:val="24"/>
        </w:rPr>
        <w:t>You can estimate the total body surface area (TBSA) on an adult that has been burned by using multiples of 9.  Each area of the body is broken up into 9% or divisions or multiples thereof.</w:t>
      </w:r>
    </w:p>
    <w:p w:rsidR="00A56047" w:rsidRPr="00A56047" w:rsidRDefault="00A56047" w:rsidP="00A5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047">
        <w:rPr>
          <w:rFonts w:ascii="Times New Roman" w:eastAsia="Times New Roman" w:hAnsi="Times New Roman" w:cs="Times New Roman"/>
          <w:sz w:val="24"/>
          <w:szCs w:val="24"/>
        </w:rPr>
        <w:t>An adult who has been burned, the percent of the body involved can be calculated as follows:</w:t>
      </w:r>
    </w:p>
    <w:p w:rsidR="00A56047" w:rsidRPr="00A56047" w:rsidRDefault="00A56047" w:rsidP="00A5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047">
        <w:rPr>
          <w:rFonts w:ascii="Times New Roman" w:eastAsia="Times New Roman" w:hAnsi="Times New Roman" w:cs="Times New Roman"/>
          <w:sz w:val="24"/>
          <w:szCs w:val="24"/>
        </w:rPr>
        <w:t>As an example, if both legs (18% x 2 = 36%), the groin (1%) and the front chest and abdomen</w:t>
      </w:r>
      <w:r w:rsidR="00621F43">
        <w:rPr>
          <w:rFonts w:ascii="Times New Roman" w:eastAsia="Times New Roman" w:hAnsi="Times New Roman" w:cs="Times New Roman"/>
          <w:sz w:val="24"/>
          <w:szCs w:val="24"/>
        </w:rPr>
        <w:t xml:space="preserve"> (18%) </w:t>
      </w:r>
      <w:r w:rsidRPr="00A56047">
        <w:rPr>
          <w:rFonts w:ascii="Times New Roman" w:eastAsia="Times New Roman" w:hAnsi="Times New Roman" w:cs="Times New Roman"/>
          <w:sz w:val="24"/>
          <w:szCs w:val="24"/>
        </w:rPr>
        <w:t>were burned, this would involve 55% of the body.</w:t>
      </w:r>
    </w:p>
    <w:p w:rsidR="0008313A" w:rsidRDefault="00621F43" w:rsidP="00CE01F5">
      <w:pPr>
        <w:ind w:right="-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Assessing the nature of a burn</w:t>
      </w:r>
    </w:p>
    <w:p w:rsidR="00621F43" w:rsidRDefault="00621F43" w:rsidP="00CE01F5">
      <w:pPr>
        <w:ind w:right="-720"/>
        <w:rPr>
          <w:rFonts w:ascii="Times New Roman" w:hAnsi="Times New Roman" w:cs="Times New Roman"/>
          <w:sz w:val="24"/>
        </w:rPr>
      </w:pPr>
      <w:r w:rsidRPr="00621F43">
        <w:rPr>
          <w:rFonts w:ascii="Times New Roman" w:hAnsi="Times New Roman" w:cs="Times New Roman"/>
          <w:sz w:val="24"/>
        </w:rPr>
        <w:t xml:space="preserve">There are </w:t>
      </w:r>
      <w:r w:rsidR="00F603B2">
        <w:rPr>
          <w:rFonts w:ascii="Times New Roman" w:hAnsi="Times New Roman" w:cs="Times New Roman"/>
          <w:sz w:val="24"/>
        </w:rPr>
        <w:t>three</w:t>
      </w:r>
      <w:bookmarkStart w:id="0" w:name="_GoBack"/>
      <w:bookmarkEnd w:id="0"/>
      <w:r w:rsidRPr="00621F43">
        <w:rPr>
          <w:rFonts w:ascii="Times New Roman" w:hAnsi="Times New Roman" w:cs="Times New Roman"/>
          <w:sz w:val="24"/>
        </w:rPr>
        <w:t xml:space="preserve"> things, initially to assess:</w:t>
      </w:r>
    </w:p>
    <w:p w:rsidR="00621F43" w:rsidRPr="00621F43" w:rsidRDefault="00621F43" w:rsidP="00621F43">
      <w:pPr>
        <w:pStyle w:val="ListParagraph"/>
        <w:numPr>
          <w:ilvl w:val="0"/>
          <w:numId w:val="2"/>
        </w:numPr>
        <w:ind w:left="6750" w:right="-720" w:hanging="6030"/>
        <w:rPr>
          <w:rFonts w:ascii="Times New Roman" w:hAnsi="Times New Roman" w:cs="Times New Roman"/>
          <w:sz w:val="24"/>
        </w:rPr>
      </w:pPr>
      <w:r w:rsidRPr="00621F43">
        <w:rPr>
          <w:rFonts w:ascii="Times New Roman" w:hAnsi="Times New Roman" w:cs="Times New Roman"/>
          <w:sz w:val="24"/>
        </w:rPr>
        <w:t>Severity of the burn ( 1</w:t>
      </w:r>
      <w:r w:rsidRPr="00621F43">
        <w:rPr>
          <w:rFonts w:ascii="Times New Roman" w:hAnsi="Times New Roman" w:cs="Times New Roman"/>
          <w:sz w:val="24"/>
          <w:vertAlign w:val="superscript"/>
        </w:rPr>
        <w:t>st</w:t>
      </w:r>
      <w:r w:rsidRPr="00621F43">
        <w:rPr>
          <w:rFonts w:ascii="Times New Roman" w:hAnsi="Times New Roman" w:cs="Times New Roman"/>
          <w:sz w:val="24"/>
        </w:rPr>
        <w:t>, 2</w:t>
      </w:r>
      <w:r w:rsidRPr="00621F43">
        <w:rPr>
          <w:rFonts w:ascii="Times New Roman" w:hAnsi="Times New Roman" w:cs="Times New Roman"/>
          <w:sz w:val="24"/>
          <w:vertAlign w:val="superscript"/>
        </w:rPr>
        <w:t>nd</w:t>
      </w:r>
      <w:r w:rsidRPr="00621F43">
        <w:rPr>
          <w:rFonts w:ascii="Times New Roman" w:hAnsi="Times New Roman" w:cs="Times New Roman"/>
          <w:sz w:val="24"/>
        </w:rPr>
        <w:t>, or 3</w:t>
      </w:r>
      <w:r w:rsidRPr="00621F43">
        <w:rPr>
          <w:rFonts w:ascii="Times New Roman" w:hAnsi="Times New Roman" w:cs="Times New Roman"/>
          <w:sz w:val="24"/>
          <w:vertAlign w:val="superscript"/>
        </w:rPr>
        <w:t>rd</w:t>
      </w:r>
      <w:r w:rsidRPr="00621F43">
        <w:rPr>
          <w:rFonts w:ascii="Times New Roman" w:hAnsi="Times New Roman" w:cs="Times New Roman"/>
          <w:sz w:val="24"/>
        </w:rPr>
        <w:t xml:space="preserve"> degree)</w:t>
      </w:r>
    </w:p>
    <w:p w:rsidR="00621F43" w:rsidRDefault="00621F43" w:rsidP="00621F43">
      <w:pPr>
        <w:pStyle w:val="ListParagraph"/>
        <w:numPr>
          <w:ilvl w:val="0"/>
          <w:numId w:val="2"/>
        </w:numPr>
        <w:ind w:left="6750" w:right="-720" w:hanging="6030"/>
        <w:rPr>
          <w:rFonts w:ascii="Times New Roman" w:hAnsi="Times New Roman" w:cs="Times New Roman"/>
          <w:sz w:val="24"/>
        </w:rPr>
      </w:pPr>
      <w:r w:rsidRPr="00621F43">
        <w:rPr>
          <w:rFonts w:ascii="Times New Roman" w:hAnsi="Times New Roman" w:cs="Times New Roman"/>
          <w:sz w:val="24"/>
        </w:rPr>
        <w:t>Extent of the burn (BSA</w:t>
      </w:r>
      <w:r>
        <w:rPr>
          <w:rFonts w:ascii="Times New Roman" w:hAnsi="Times New Roman" w:cs="Times New Roman"/>
          <w:sz w:val="24"/>
        </w:rPr>
        <w:t xml:space="preserve"> of each degree</w:t>
      </w:r>
      <w:r w:rsidRPr="00621F43">
        <w:rPr>
          <w:rFonts w:ascii="Times New Roman" w:hAnsi="Times New Roman" w:cs="Times New Roman"/>
          <w:sz w:val="24"/>
        </w:rPr>
        <w:t>)</w:t>
      </w:r>
    </w:p>
    <w:p w:rsidR="008A0F83" w:rsidRDefault="008A0F83" w:rsidP="00621F43">
      <w:pPr>
        <w:pStyle w:val="ListParagraph"/>
        <w:numPr>
          <w:ilvl w:val="0"/>
          <w:numId w:val="2"/>
        </w:numPr>
        <w:ind w:left="6750" w:right="-720" w:hanging="60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Patient diagnosis: </w:t>
      </w:r>
      <w:r w:rsidR="00B7144F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ritical or not critical.</w:t>
      </w:r>
    </w:p>
    <w:p w:rsidR="008A0F83" w:rsidRDefault="008A0F83" w:rsidP="005B70B0">
      <w:pPr>
        <w:ind w:left="720" w:right="-720" w:firstLine="720"/>
        <w:rPr>
          <w:rFonts w:ascii="Times New Roman" w:hAnsi="Times New Roman" w:cs="Times New Roman"/>
          <w:b/>
          <w:sz w:val="28"/>
        </w:rPr>
      </w:pPr>
    </w:p>
    <w:p w:rsidR="008A0F83" w:rsidRDefault="008A0F83" w:rsidP="005B70B0">
      <w:pPr>
        <w:ind w:left="720" w:right="-720" w:firstLine="720"/>
        <w:rPr>
          <w:rFonts w:ascii="Times New Roman" w:hAnsi="Times New Roman" w:cs="Times New Roman"/>
          <w:b/>
          <w:sz w:val="28"/>
        </w:rPr>
      </w:pPr>
    </w:p>
    <w:p w:rsidR="008A0F83" w:rsidRDefault="008A0F83" w:rsidP="008A0F83">
      <w:pPr>
        <w:ind w:right="-720"/>
        <w:rPr>
          <w:rFonts w:ascii="Times New Roman" w:hAnsi="Times New Roman" w:cs="Times New Roman"/>
          <w:b/>
          <w:sz w:val="28"/>
        </w:rPr>
      </w:pPr>
    </w:p>
    <w:p w:rsidR="005B70B0" w:rsidRPr="008A0F83" w:rsidRDefault="005B70B0" w:rsidP="008A0F83">
      <w:pPr>
        <w:ind w:left="720" w:right="-720" w:hanging="720"/>
        <w:rPr>
          <w:rFonts w:ascii="Times New Roman" w:hAnsi="Times New Roman" w:cs="Times New Roman"/>
          <w:b/>
          <w:sz w:val="28"/>
        </w:rPr>
      </w:pPr>
      <w:r w:rsidRPr="008A0F83">
        <w:rPr>
          <w:rFonts w:ascii="Times New Roman" w:hAnsi="Times New Roman" w:cs="Times New Roman"/>
          <w:b/>
          <w:sz w:val="28"/>
        </w:rPr>
        <w:lastRenderedPageBreak/>
        <w:t>Severity</w:t>
      </w:r>
    </w:p>
    <w:p w:rsidR="005B70B0" w:rsidRPr="005B70B0" w:rsidRDefault="008A0F83" w:rsidP="005B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4473BD9" wp14:editId="5BCFB0E6">
            <wp:simplePos x="0" y="0"/>
            <wp:positionH relativeFrom="column">
              <wp:posOffset>4654550</wp:posOffset>
            </wp:positionH>
            <wp:positionV relativeFrom="paragraph">
              <wp:posOffset>158115</wp:posOffset>
            </wp:positionV>
            <wp:extent cx="1746250" cy="1270000"/>
            <wp:effectExtent l="0" t="0" r="6350" b="6350"/>
            <wp:wrapTight wrapText="bothSides">
              <wp:wrapPolygon edited="0">
                <wp:start x="0" y="0"/>
                <wp:lineTo x="0" y="21384"/>
                <wp:lineTo x="21443" y="21384"/>
                <wp:lineTo x="21443" y="0"/>
                <wp:lineTo x="0" y="0"/>
              </wp:wrapPolygon>
            </wp:wrapTight>
            <wp:docPr id="4" name="Picture 4" descr="http://hospitals.unm.edu/burn/images/skin_burn_1st_degree_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ospitals.unm.edu/burn/images/skin_burn_1st_degree_diagra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0B0" w:rsidRPr="005B70B0">
        <w:rPr>
          <w:rFonts w:ascii="Times New Roman" w:eastAsia="Times New Roman" w:hAnsi="Times New Roman" w:cs="Times New Roman"/>
          <w:sz w:val="24"/>
          <w:szCs w:val="24"/>
        </w:rPr>
        <w:t>Burns are classified as first-, second-, or third-degree, depending on how deep and severe they penetrate the skin's surface.</w:t>
      </w:r>
    </w:p>
    <w:p w:rsidR="008A0F83" w:rsidRDefault="008A0F83" w:rsidP="008A0F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2A9774" wp14:editId="0A011EDA">
            <wp:simplePos x="0" y="0"/>
            <wp:positionH relativeFrom="column">
              <wp:posOffset>4941570</wp:posOffset>
            </wp:positionH>
            <wp:positionV relativeFrom="paragraph">
              <wp:posOffset>928370</wp:posOffset>
            </wp:positionV>
            <wp:extent cx="1714500" cy="1267460"/>
            <wp:effectExtent l="0" t="0" r="0" b="8890"/>
            <wp:wrapTight wrapText="bothSides">
              <wp:wrapPolygon edited="0">
                <wp:start x="0" y="0"/>
                <wp:lineTo x="0" y="21427"/>
                <wp:lineTo x="21360" y="21427"/>
                <wp:lineTo x="21360" y="0"/>
                <wp:lineTo x="0" y="0"/>
              </wp:wrapPolygon>
            </wp:wrapTight>
            <wp:docPr id="3" name="Picture 3" descr="http://hospitals.unm.edu/burn/images/skin_burn_2nd_degree_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spitals.unm.edu/burn/images/skin_burn_2nd_degree_diagra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0B0" w:rsidRPr="005B70B0">
        <w:rPr>
          <w:rFonts w:ascii="Times New Roman" w:eastAsia="Times New Roman" w:hAnsi="Times New Roman" w:cs="Times New Roman"/>
          <w:b/>
          <w:bCs/>
          <w:sz w:val="24"/>
          <w:szCs w:val="24"/>
        </w:rPr>
        <w:t>First-degree (superficial) burns</w:t>
      </w:r>
      <w:r w:rsidR="005B70B0" w:rsidRPr="005B7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0B0" w:rsidRPr="005B70B0">
        <w:rPr>
          <w:rFonts w:ascii="Times New Roman" w:eastAsia="Times New Roman" w:hAnsi="Times New Roman" w:cs="Times New Roman"/>
          <w:sz w:val="24"/>
          <w:szCs w:val="24"/>
        </w:rPr>
        <w:br/>
        <w:t>First-degree burns affect only the epidermis, or outer layer of skin. The burn site is red, painful, dry, and with no blisters. Mild sunburn is an example. Long-term tissue damage is rare and usually consists of an increase or decrease in the skin color.</w:t>
      </w:r>
    </w:p>
    <w:p w:rsidR="008A0F83" w:rsidRPr="008A0F83" w:rsidRDefault="008A0F83" w:rsidP="008A0F8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B70B0" w:rsidRDefault="008A0F83" w:rsidP="005B70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9C5B802" wp14:editId="31311BCA">
            <wp:simplePos x="0" y="0"/>
            <wp:positionH relativeFrom="column">
              <wp:posOffset>4572000</wp:posOffset>
            </wp:positionH>
            <wp:positionV relativeFrom="paragraph">
              <wp:posOffset>877570</wp:posOffset>
            </wp:positionV>
            <wp:extent cx="1828800" cy="1329690"/>
            <wp:effectExtent l="0" t="0" r="0" b="3810"/>
            <wp:wrapTight wrapText="bothSides">
              <wp:wrapPolygon edited="0">
                <wp:start x="0" y="0"/>
                <wp:lineTo x="0" y="21352"/>
                <wp:lineTo x="21375" y="21352"/>
                <wp:lineTo x="21375" y="0"/>
                <wp:lineTo x="0" y="0"/>
              </wp:wrapPolygon>
            </wp:wrapTight>
            <wp:docPr id="5" name="Picture 5" descr="http://hospitals.unm.edu/burn/images/skin_burn_3rd_degree_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ospitals.unm.edu/burn/images/skin_burn_3rd_degree_diagram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0B0" w:rsidRPr="005B70B0">
        <w:rPr>
          <w:rFonts w:ascii="Times New Roman" w:eastAsia="Times New Roman" w:hAnsi="Times New Roman" w:cs="Times New Roman"/>
          <w:b/>
          <w:bCs/>
          <w:sz w:val="24"/>
          <w:szCs w:val="24"/>
        </w:rPr>
        <w:t>Second-degree (partial thickness) burns</w:t>
      </w:r>
      <w:r w:rsidR="005B70B0" w:rsidRPr="005B7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0B0" w:rsidRPr="005B70B0">
        <w:rPr>
          <w:rFonts w:ascii="Times New Roman" w:eastAsia="Times New Roman" w:hAnsi="Times New Roman" w:cs="Times New Roman"/>
          <w:sz w:val="24"/>
          <w:szCs w:val="24"/>
        </w:rPr>
        <w:br/>
        <w:t>Second-degree burns involve the epidermis and part of the dermis layer of skin. The burn site appears red, blistered, and may be swollen and painful.</w:t>
      </w:r>
    </w:p>
    <w:p w:rsidR="008A0F83" w:rsidRPr="005B70B0" w:rsidRDefault="008A0F83" w:rsidP="008A0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0B0" w:rsidRPr="005B70B0" w:rsidRDefault="005B70B0" w:rsidP="005B70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0B0">
        <w:rPr>
          <w:rFonts w:ascii="Times New Roman" w:eastAsia="Times New Roman" w:hAnsi="Times New Roman" w:cs="Times New Roman"/>
          <w:b/>
          <w:bCs/>
          <w:sz w:val="24"/>
          <w:szCs w:val="24"/>
        </w:rPr>
        <w:t>Third-degree (full thickness) burns</w:t>
      </w:r>
      <w:r w:rsidRPr="005B7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70B0">
        <w:rPr>
          <w:rFonts w:ascii="Times New Roman" w:eastAsia="Times New Roman" w:hAnsi="Times New Roman" w:cs="Times New Roman"/>
          <w:sz w:val="24"/>
          <w:szCs w:val="24"/>
        </w:rPr>
        <w:br/>
        <w:t xml:space="preserve">Third-degree burns destroy the epidermis and dermis and may go into the </w:t>
      </w:r>
      <w:proofErr w:type="gramStart"/>
      <w:r w:rsidRPr="005B70B0">
        <w:rPr>
          <w:rFonts w:ascii="Times New Roman" w:eastAsia="Times New Roman" w:hAnsi="Times New Roman" w:cs="Times New Roman"/>
          <w:sz w:val="24"/>
          <w:szCs w:val="24"/>
        </w:rPr>
        <w:t>subcutaneous</w:t>
      </w:r>
      <w:r w:rsidR="008A0F83" w:rsidRPr="008A0F83">
        <w:rPr>
          <w:noProof/>
        </w:rPr>
        <w:t xml:space="preserve"> </w:t>
      </w:r>
      <w:r w:rsidRPr="005B70B0">
        <w:rPr>
          <w:rFonts w:ascii="Times New Roman" w:eastAsia="Times New Roman" w:hAnsi="Times New Roman" w:cs="Times New Roman"/>
          <w:sz w:val="24"/>
          <w:szCs w:val="24"/>
        </w:rPr>
        <w:t xml:space="preserve"> tissue</w:t>
      </w:r>
      <w:proofErr w:type="gramEnd"/>
      <w:r w:rsidRPr="005B70B0">
        <w:rPr>
          <w:rFonts w:ascii="Times New Roman" w:eastAsia="Times New Roman" w:hAnsi="Times New Roman" w:cs="Times New Roman"/>
          <w:sz w:val="24"/>
          <w:szCs w:val="24"/>
        </w:rPr>
        <w:t>. The burn site may appear white or charred</w:t>
      </w:r>
    </w:p>
    <w:p w:rsidR="008A0F83" w:rsidRDefault="008A0F83" w:rsidP="005B70B0">
      <w:pPr>
        <w:ind w:right="-720"/>
        <w:rPr>
          <w:rFonts w:ascii="Times New Roman" w:hAnsi="Times New Roman" w:cs="Times New Roman"/>
          <w:sz w:val="24"/>
        </w:rPr>
      </w:pPr>
    </w:p>
    <w:p w:rsidR="008A0F83" w:rsidRPr="008A0F83" w:rsidRDefault="008A0F83" w:rsidP="005B70B0">
      <w:pPr>
        <w:ind w:right="-720"/>
        <w:rPr>
          <w:rFonts w:ascii="Times New Roman" w:hAnsi="Times New Roman" w:cs="Times New Roman"/>
          <w:b/>
          <w:sz w:val="32"/>
        </w:rPr>
      </w:pPr>
      <w:r w:rsidRPr="008A0F83">
        <w:rPr>
          <w:rFonts w:ascii="Times New Roman" w:hAnsi="Times New Roman" w:cs="Times New Roman"/>
          <w:b/>
          <w:sz w:val="28"/>
        </w:rPr>
        <w:t>Patient diagnosis</w:t>
      </w:r>
    </w:p>
    <w:p w:rsidR="00621F43" w:rsidRPr="005B70B0" w:rsidRDefault="00621F43" w:rsidP="005B70B0">
      <w:pPr>
        <w:ind w:right="-720"/>
        <w:rPr>
          <w:rFonts w:ascii="Times New Roman" w:hAnsi="Times New Roman" w:cs="Times New Roman"/>
          <w:sz w:val="24"/>
          <w:szCs w:val="24"/>
        </w:rPr>
      </w:pPr>
      <w:r w:rsidRPr="005B70B0">
        <w:rPr>
          <w:rFonts w:ascii="Times New Roman" w:hAnsi="Times New Roman" w:cs="Times New Roman"/>
          <w:sz w:val="24"/>
        </w:rPr>
        <w:t>Once these are added, a TBSA can be achieved and a final diagnosis of critical (major burn)</w:t>
      </w:r>
      <w:r w:rsidR="005B70B0" w:rsidRPr="005B70B0">
        <w:rPr>
          <w:rFonts w:ascii="Times New Roman" w:hAnsi="Times New Roman" w:cs="Times New Roman"/>
          <w:sz w:val="24"/>
        </w:rPr>
        <w:t xml:space="preserve"> and not critical is determined</w:t>
      </w:r>
      <w:r w:rsidRPr="005B70B0">
        <w:rPr>
          <w:rFonts w:ascii="Times New Roman" w:hAnsi="Times New Roman" w:cs="Times New Roman"/>
          <w:sz w:val="24"/>
          <w:szCs w:val="24"/>
        </w:rPr>
        <w:t>.</w:t>
      </w:r>
    </w:p>
    <w:p w:rsidR="0008313A" w:rsidRPr="005B70B0" w:rsidRDefault="005B70B0" w:rsidP="00CE01F5">
      <w:pPr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Style w:val="hvr"/>
          <w:rFonts w:ascii="Times New Roman" w:hAnsi="Times New Roman" w:cs="Times New Roman"/>
          <w:sz w:val="24"/>
          <w:szCs w:val="24"/>
        </w:rPr>
        <w:t xml:space="preserve">Critical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burns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are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the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most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serious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and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should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be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treated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in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a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specialized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burn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unit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of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a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hospital.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These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are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defined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as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second-degree</w:t>
      </w:r>
      <w:r w:rsidRPr="008A0F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burns</w:t>
      </w:r>
      <w:r w:rsidRPr="008A0F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covering</w:t>
      </w:r>
      <w:r w:rsidRPr="008A0F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more</w:t>
      </w:r>
      <w:r w:rsidRPr="008A0F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than</w:t>
      </w:r>
      <w:r w:rsidRPr="008A0F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25%</w:t>
      </w:r>
      <w:r w:rsidRPr="008A0F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of</w:t>
      </w:r>
      <w:r w:rsidRPr="008A0F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an</w:t>
      </w:r>
      <w:r w:rsidRPr="008A0F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adult's</w:t>
      </w:r>
      <w:r w:rsidRPr="008A0F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body</w:t>
      </w:r>
      <w:r w:rsidRPr="008A0F83">
        <w:rPr>
          <w:rFonts w:ascii="Times New Roman" w:hAnsi="Times New Roman" w:cs="Times New Roman"/>
          <w:sz w:val="28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or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more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than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20%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of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a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child's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body,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or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a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third-degree</w:t>
      </w:r>
      <w:r w:rsidRPr="008A0F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burn</w:t>
      </w:r>
      <w:r w:rsidRPr="008A0F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on</w:t>
      </w:r>
      <w:r w:rsidRPr="008A0F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more</w:t>
      </w:r>
      <w:r w:rsidRPr="008A0F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than</w:t>
      </w:r>
      <w:r w:rsidRPr="008A0F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10%</w:t>
      </w:r>
      <w:r w:rsidRPr="008A0F83">
        <w:rPr>
          <w:rFonts w:ascii="Times New Roman" w:hAnsi="Times New Roman" w:cs="Times New Roman"/>
          <w:sz w:val="28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BSA.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In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addition,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="008A0F83" w:rsidRPr="008A0F83">
        <w:rPr>
          <w:rFonts w:ascii="Times New Roman" w:hAnsi="Times New Roman" w:cs="Times New Roman"/>
          <w:b/>
          <w:sz w:val="28"/>
          <w:szCs w:val="24"/>
        </w:rPr>
        <w:t xml:space="preserve">any third-degree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burns</w:t>
      </w:r>
      <w:r w:rsidRPr="008A0F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involving</w:t>
      </w:r>
      <w:r w:rsidRPr="008A0F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the</w:t>
      </w:r>
      <w:r w:rsidRPr="008A0F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hands,</w:t>
      </w:r>
      <w:r w:rsidRPr="008A0F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feet,</w:t>
      </w:r>
      <w:r w:rsidRPr="008A0F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face,</w:t>
      </w:r>
      <w:r w:rsidRPr="008A0F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or</w:t>
      </w:r>
      <w:r w:rsidRPr="008A0F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A0F83">
        <w:rPr>
          <w:rStyle w:val="hvr"/>
          <w:rFonts w:ascii="Times New Roman" w:hAnsi="Times New Roman" w:cs="Times New Roman"/>
          <w:b/>
          <w:sz w:val="28"/>
          <w:szCs w:val="24"/>
        </w:rPr>
        <w:t>genitals</w:t>
      </w:r>
      <w:r>
        <w:rPr>
          <w:rStyle w:val="hvr"/>
          <w:rFonts w:ascii="Times New Roman" w:hAnsi="Times New Roman" w:cs="Times New Roman"/>
          <w:sz w:val="24"/>
          <w:szCs w:val="24"/>
        </w:rPr>
        <w:t xml:space="preserve"> (perineum)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are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considered</w:t>
      </w:r>
      <w:r w:rsidRPr="005B70B0">
        <w:rPr>
          <w:rFonts w:ascii="Times New Roman" w:hAnsi="Times New Roman" w:cs="Times New Roman"/>
          <w:sz w:val="24"/>
          <w:szCs w:val="24"/>
        </w:rPr>
        <w:t xml:space="preserve"> </w:t>
      </w:r>
      <w:r w:rsidRPr="005B70B0">
        <w:rPr>
          <w:rStyle w:val="hvr"/>
          <w:rFonts w:ascii="Times New Roman" w:hAnsi="Times New Roman" w:cs="Times New Roman"/>
          <w:sz w:val="24"/>
          <w:szCs w:val="24"/>
        </w:rPr>
        <w:t>critical.</w:t>
      </w:r>
      <w:r>
        <w:rPr>
          <w:rStyle w:val="hvr"/>
          <w:rFonts w:ascii="Times New Roman" w:hAnsi="Times New Roman" w:cs="Times New Roman"/>
          <w:sz w:val="24"/>
          <w:szCs w:val="24"/>
        </w:rPr>
        <w:t xml:space="preserve">  We will only be dealing with adult burn scenarios.</w:t>
      </w:r>
    </w:p>
    <w:p w:rsidR="008A0F83" w:rsidRDefault="008A0F83" w:rsidP="00CE01F5">
      <w:pPr>
        <w:ind w:right="-720"/>
        <w:rPr>
          <w:rFonts w:ascii="Times New Roman" w:hAnsi="Times New Roman" w:cs="Times New Roman"/>
          <w:b/>
          <w:sz w:val="28"/>
        </w:rPr>
      </w:pPr>
    </w:p>
    <w:p w:rsidR="008A0F83" w:rsidRDefault="008A0F83" w:rsidP="00CE01F5">
      <w:pPr>
        <w:ind w:right="-720"/>
        <w:rPr>
          <w:rFonts w:ascii="Times New Roman" w:hAnsi="Times New Roman" w:cs="Times New Roman"/>
          <w:b/>
          <w:sz w:val="28"/>
        </w:rPr>
      </w:pPr>
    </w:p>
    <w:p w:rsidR="008A0F83" w:rsidRDefault="008A0F83" w:rsidP="00CE01F5">
      <w:pPr>
        <w:ind w:right="-720"/>
        <w:rPr>
          <w:rFonts w:ascii="Times New Roman" w:hAnsi="Times New Roman" w:cs="Times New Roman"/>
          <w:b/>
          <w:sz w:val="28"/>
        </w:rPr>
      </w:pPr>
    </w:p>
    <w:p w:rsidR="00CE01F5" w:rsidRPr="00CE01F5" w:rsidRDefault="00635E31" w:rsidP="00CE01F5">
      <w:pPr>
        <w:ind w:right="-720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67800635" wp14:editId="357B169E">
            <wp:simplePos x="0" y="0"/>
            <wp:positionH relativeFrom="column">
              <wp:posOffset>5162550</wp:posOffset>
            </wp:positionH>
            <wp:positionV relativeFrom="paragraph">
              <wp:posOffset>101600</wp:posOffset>
            </wp:positionV>
            <wp:extent cx="1320800" cy="1446530"/>
            <wp:effectExtent l="171450" t="171450" r="374650" b="363220"/>
            <wp:wrapTight wrapText="bothSides">
              <wp:wrapPolygon edited="0">
                <wp:start x="3427" y="-2560"/>
                <wp:lineTo x="-2804" y="-1991"/>
                <wp:lineTo x="-2804" y="22757"/>
                <wp:lineTo x="-623" y="25317"/>
                <wp:lineTo x="1869" y="26739"/>
                <wp:lineTo x="22742" y="26739"/>
                <wp:lineTo x="25235" y="25317"/>
                <wp:lineTo x="27104" y="21050"/>
                <wp:lineTo x="27415" y="1138"/>
                <wp:lineTo x="23054" y="-1991"/>
                <wp:lineTo x="21185" y="-2560"/>
                <wp:lineTo x="3427" y="-2560"/>
              </wp:wrapPolygon>
            </wp:wrapTight>
            <wp:docPr id="7" name="irc_mi" descr="http://www.dcmilitary.com/storyimage/DC/20140110/NEWS03/140119932/AR/0/AR-140119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cmilitary.com/storyimage/DC/20140110/NEWS03/140119932/AR/0/AR-14011993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446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1F5" w:rsidRPr="00CE01F5">
        <w:rPr>
          <w:rFonts w:ascii="Times New Roman" w:hAnsi="Times New Roman" w:cs="Times New Roman"/>
          <w:b/>
          <w:sz w:val="28"/>
        </w:rPr>
        <w:t xml:space="preserve">Instructions: </w:t>
      </w:r>
      <w:r w:rsidR="00CE01F5" w:rsidRPr="00CE01F5">
        <w:rPr>
          <w:rFonts w:ascii="Times New Roman" w:hAnsi="Times New Roman" w:cs="Times New Roman"/>
          <w:sz w:val="24"/>
        </w:rPr>
        <w:t>Read each scenario and fill out the table</w:t>
      </w:r>
      <w:r w:rsidR="0039567B">
        <w:rPr>
          <w:rFonts w:ascii="Times New Roman" w:hAnsi="Times New Roman" w:cs="Times New Roman"/>
          <w:sz w:val="24"/>
        </w:rPr>
        <w:t xml:space="preserve"> for each body area</w:t>
      </w:r>
      <w:r w:rsidR="00CE01F5" w:rsidRPr="00CE01F5">
        <w:rPr>
          <w:rFonts w:ascii="Times New Roman" w:hAnsi="Times New Roman" w:cs="Times New Roman"/>
          <w:sz w:val="24"/>
        </w:rPr>
        <w:t xml:space="preserve">, </w:t>
      </w:r>
      <w:r w:rsidR="0039567B">
        <w:rPr>
          <w:rFonts w:ascii="Times New Roman" w:hAnsi="Times New Roman" w:cs="Times New Roman"/>
          <w:sz w:val="24"/>
        </w:rPr>
        <w:t xml:space="preserve">calculate the </w:t>
      </w:r>
      <w:r w:rsidR="00CE01F5" w:rsidRPr="00CE01F5">
        <w:rPr>
          <w:rFonts w:ascii="Times New Roman" w:hAnsi="Times New Roman" w:cs="Times New Roman"/>
          <w:sz w:val="24"/>
        </w:rPr>
        <w:t xml:space="preserve">total body surface area </w:t>
      </w:r>
      <w:r w:rsidR="0039567B" w:rsidRPr="00CE01F5">
        <w:rPr>
          <w:rFonts w:ascii="Times New Roman" w:hAnsi="Times New Roman" w:cs="Times New Roman"/>
          <w:sz w:val="24"/>
        </w:rPr>
        <w:t xml:space="preserve">% </w:t>
      </w:r>
      <w:r w:rsidR="00CE01F5" w:rsidRPr="00CE01F5">
        <w:rPr>
          <w:rFonts w:ascii="Times New Roman" w:hAnsi="Times New Roman" w:cs="Times New Roman"/>
          <w:sz w:val="24"/>
        </w:rPr>
        <w:t xml:space="preserve">(TBSA), and determine the </w:t>
      </w:r>
      <w:r w:rsidR="0058487B">
        <w:rPr>
          <w:rFonts w:ascii="Times New Roman" w:hAnsi="Times New Roman" w:cs="Times New Roman"/>
          <w:sz w:val="24"/>
        </w:rPr>
        <w:t>critical nature of the victim and justify your choice.</w:t>
      </w:r>
    </w:p>
    <w:p w:rsidR="0008313A" w:rsidRDefault="00CE01F5" w:rsidP="0008313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SCENARIO 1:  </w:t>
      </w:r>
      <w:r w:rsidR="005B70B0">
        <w:rPr>
          <w:rFonts w:ascii="Times New Roman" w:eastAsia="Times New Roman" w:hAnsi="Times New Roman" w:cs="Times New Roman"/>
          <w:bCs/>
          <w:sz w:val="27"/>
          <w:szCs w:val="27"/>
        </w:rPr>
        <w:t>A</w:t>
      </w:r>
      <w:r w:rsidR="0054436D" w:rsidRPr="0008313A">
        <w:rPr>
          <w:rFonts w:ascii="Times New Roman" w:eastAsia="Times New Roman" w:hAnsi="Times New Roman" w:cs="Times New Roman"/>
          <w:bCs/>
          <w:sz w:val="27"/>
          <w:szCs w:val="27"/>
        </w:rPr>
        <w:t xml:space="preserve"> nurse is estimating the extent of a burn using the rule of nines for a patient who has been admitted with partial-thickness burns of the posterior trunk and </w:t>
      </w:r>
      <w:r w:rsidR="00674C58">
        <w:rPr>
          <w:rFonts w:ascii="Times New Roman" w:eastAsia="Times New Roman" w:hAnsi="Times New Roman" w:cs="Times New Roman"/>
          <w:bCs/>
          <w:sz w:val="27"/>
          <w:szCs w:val="27"/>
        </w:rPr>
        <w:t xml:space="preserve">full </w:t>
      </w:r>
      <w:r w:rsidR="0054436D" w:rsidRPr="0008313A">
        <w:rPr>
          <w:rFonts w:ascii="Times New Roman" w:eastAsia="Times New Roman" w:hAnsi="Times New Roman" w:cs="Times New Roman"/>
          <w:bCs/>
          <w:sz w:val="27"/>
          <w:szCs w:val="27"/>
        </w:rPr>
        <w:t>right arm. What percentage of the patient's total body surface area (TBSA) has been injured?  Specify percentages, degree(s), and assess final diagnosis.</w:t>
      </w:r>
      <w:r w:rsidR="0054436D" w:rsidRPr="0054436D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__________________ </w:t>
      </w:r>
      <w:r w:rsidR="000831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54436D" w:rsidRPr="0054436D" w:rsidRDefault="0008313A" w:rsidP="0008313A">
      <w:pPr>
        <w:spacing w:after="0" w:line="240" w:lineRule="auto"/>
        <w:ind w:left="1440" w:firstLine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</w:t>
      </w:r>
      <w:r w:rsidRPr="00CE01F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nterior or</w:t>
      </w:r>
    </w:p>
    <w:p w:rsidR="00CE01F5" w:rsidRDefault="0054436D" w:rsidP="000831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Specifics: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body area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8313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8313A" w:rsidRPr="00CE01F5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08313A">
        <w:rPr>
          <w:rFonts w:ascii="Times New Roman" w:eastAsia="Times New Roman" w:hAnsi="Times New Roman" w:cs="Times New Roman"/>
          <w:b/>
          <w:sz w:val="24"/>
          <w:szCs w:val="24"/>
        </w:rPr>
        <w:t>osterior</w:t>
      </w:r>
      <w:r w:rsidR="0008313A" w:rsidRPr="00CE01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313A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08313A" w:rsidRPr="00CE01F5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08313A"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08313A">
        <w:rPr>
          <w:rFonts w:ascii="Times New Roman" w:eastAsia="Times New Roman" w:hAnsi="Times New Roman" w:cs="Times New Roman"/>
          <w:sz w:val="24"/>
          <w:szCs w:val="24"/>
        </w:rPr>
        <w:t xml:space="preserve">   %</w:t>
      </w:r>
      <w:r w:rsidR="0008313A">
        <w:rPr>
          <w:rFonts w:ascii="Times New Roman" w:eastAsia="Times New Roman" w:hAnsi="Times New Roman" w:cs="Times New Roman"/>
          <w:sz w:val="24"/>
          <w:szCs w:val="24"/>
        </w:rPr>
        <w:tab/>
      </w:r>
      <w:r w:rsidR="0008313A">
        <w:rPr>
          <w:rFonts w:ascii="Times New Roman" w:eastAsia="Times New Roman" w:hAnsi="Times New Roman" w:cs="Times New Roman"/>
          <w:sz w:val="24"/>
          <w:szCs w:val="24"/>
        </w:rPr>
        <w:tab/>
        <w:t xml:space="preserve">  degree</w:t>
      </w:r>
    </w:p>
    <w:p w:rsidR="0054436D" w:rsidRDefault="0054436D" w:rsidP="00CE01F5">
      <w:p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4436D" w:rsidRDefault="0054436D" w:rsidP="005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36D" w:rsidRDefault="0054436D" w:rsidP="005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567B" w:rsidRDefault="0039567B" w:rsidP="005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567B" w:rsidRDefault="0039567B" w:rsidP="00395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TBSA:    ________ 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Diagnosis:  (Circle)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critical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non-critical</w:t>
      </w:r>
    </w:p>
    <w:p w:rsidR="0039567B" w:rsidRDefault="0039567B" w:rsidP="0039567B">
      <w:r w:rsidRPr="0054436D">
        <w:rPr>
          <w:rFonts w:ascii="Times New Roman" w:eastAsia="Times New Roman" w:hAnsi="Times New Roman" w:cs="Times New Roman"/>
          <w:sz w:val="24"/>
          <w:szCs w:val="24"/>
        </w:rPr>
        <w:t>Rationale:</w:t>
      </w:r>
    </w:p>
    <w:p w:rsidR="00E15D7C" w:rsidRPr="004B562B" w:rsidRDefault="004B562B" w:rsidP="004B5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B17427">
        <w:rPr>
          <w:noProof/>
        </w:rPr>
        <w:drawing>
          <wp:anchor distT="0" distB="0" distL="114300" distR="114300" simplePos="0" relativeHeight="251665408" behindDoc="1" locked="0" layoutInCell="1" allowOverlap="1" wp14:anchorId="27E60F69" wp14:editId="3FE9FFD8">
            <wp:simplePos x="0" y="0"/>
            <wp:positionH relativeFrom="column">
              <wp:posOffset>4603750</wp:posOffset>
            </wp:positionH>
            <wp:positionV relativeFrom="paragraph">
              <wp:posOffset>202565</wp:posOffset>
            </wp:positionV>
            <wp:extent cx="1847215" cy="1384300"/>
            <wp:effectExtent l="171450" t="171450" r="381635" b="368300"/>
            <wp:wrapTight wrapText="bothSides">
              <wp:wrapPolygon edited="0">
                <wp:start x="2450" y="-2675"/>
                <wp:lineTo x="-2005" y="-2081"/>
                <wp:lineTo x="-2005" y="22888"/>
                <wp:lineTo x="1337" y="26455"/>
                <wp:lineTo x="1337" y="27050"/>
                <wp:lineTo x="22498" y="27050"/>
                <wp:lineTo x="22721" y="26455"/>
                <wp:lineTo x="25617" y="21996"/>
                <wp:lineTo x="25840" y="1189"/>
                <wp:lineTo x="22721" y="-2081"/>
                <wp:lineTo x="21385" y="-2675"/>
                <wp:lineTo x="2450" y="-2675"/>
              </wp:wrapPolygon>
            </wp:wrapTight>
            <wp:docPr id="6" name="irc_mi" descr="http://tracidixon.files.wordpress.com/2010/10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racidixon.files.wordpress.com/2010/10/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384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D7C" w:rsidRDefault="00E15D7C"/>
    <w:p w:rsidR="005B70B0" w:rsidRDefault="005B70B0" w:rsidP="005B70B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SCENARIO 2: 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A</w:t>
      </w:r>
      <w:r w:rsidRPr="0008313A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B925F8">
        <w:rPr>
          <w:rFonts w:ascii="Times New Roman" w:eastAsia="Times New Roman" w:hAnsi="Times New Roman" w:cs="Times New Roman"/>
          <w:bCs/>
          <w:sz w:val="27"/>
          <w:szCs w:val="27"/>
        </w:rPr>
        <w:t xml:space="preserve">father's burn pit got out of control </w:t>
      </w:r>
      <w:r w:rsidR="0039567B">
        <w:rPr>
          <w:rFonts w:ascii="Times New Roman" w:eastAsia="Times New Roman" w:hAnsi="Times New Roman" w:cs="Times New Roman"/>
          <w:bCs/>
          <w:sz w:val="27"/>
          <w:szCs w:val="27"/>
        </w:rPr>
        <w:t>he suffered blistering burns on both arms (fully) and charring of his hands</w:t>
      </w:r>
      <w:r w:rsidRPr="0008313A">
        <w:rPr>
          <w:rFonts w:ascii="Times New Roman" w:eastAsia="Times New Roman" w:hAnsi="Times New Roman" w:cs="Times New Roman"/>
          <w:bCs/>
          <w:sz w:val="27"/>
          <w:szCs w:val="27"/>
        </w:rPr>
        <w:t>. What percentage of the patient's total body surface area (TBSA) has been injured?  Specify percentages, degree(s), and assess final diagnosis.</w:t>
      </w:r>
      <w:r w:rsidRPr="0054436D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__________________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5B70B0" w:rsidRPr="0054436D" w:rsidRDefault="005B70B0" w:rsidP="005B70B0">
      <w:pPr>
        <w:spacing w:after="0" w:line="240" w:lineRule="auto"/>
        <w:ind w:left="1440" w:firstLine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</w:t>
      </w:r>
      <w:r w:rsidRPr="00CE01F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nterior or</w:t>
      </w:r>
    </w:p>
    <w:p w:rsidR="005B70B0" w:rsidRDefault="005B70B0" w:rsidP="005B7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Specifics: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body area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CE01F5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osterior</w:t>
      </w:r>
      <w:r w:rsidRPr="00CE01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CE01F5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degree</w:t>
      </w:r>
    </w:p>
    <w:p w:rsidR="005B70B0" w:rsidRDefault="005B70B0" w:rsidP="005B70B0">
      <w:p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B70B0" w:rsidRDefault="005B70B0" w:rsidP="005B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0B0" w:rsidRDefault="0039567B" w:rsidP="005B7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TBSA:    ________ 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Diagnosis:  (Circle)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B70B0">
        <w:rPr>
          <w:rFonts w:ascii="Times New Roman" w:eastAsia="Times New Roman" w:hAnsi="Times New Roman" w:cs="Times New Roman"/>
          <w:sz w:val="24"/>
          <w:szCs w:val="24"/>
        </w:rPr>
        <w:t>critical</w:t>
      </w:r>
      <w:r w:rsidR="005B70B0">
        <w:rPr>
          <w:rFonts w:ascii="Times New Roman" w:eastAsia="Times New Roman" w:hAnsi="Times New Roman" w:cs="Times New Roman"/>
          <w:sz w:val="24"/>
          <w:szCs w:val="24"/>
        </w:rPr>
        <w:tab/>
      </w:r>
      <w:r w:rsidR="005B70B0">
        <w:rPr>
          <w:rFonts w:ascii="Times New Roman" w:eastAsia="Times New Roman" w:hAnsi="Times New Roman" w:cs="Times New Roman"/>
          <w:sz w:val="24"/>
          <w:szCs w:val="24"/>
        </w:rPr>
        <w:tab/>
        <w:t>non-critical</w:t>
      </w:r>
    </w:p>
    <w:p w:rsidR="00E15D7C" w:rsidRDefault="005B70B0" w:rsidP="005B70B0">
      <w:r w:rsidRPr="0054436D">
        <w:rPr>
          <w:rFonts w:ascii="Times New Roman" w:eastAsia="Times New Roman" w:hAnsi="Times New Roman" w:cs="Times New Roman"/>
          <w:sz w:val="24"/>
          <w:szCs w:val="24"/>
        </w:rPr>
        <w:t>Rationale:</w:t>
      </w:r>
    </w:p>
    <w:p w:rsidR="00E15D7C" w:rsidRDefault="004B562B"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07CB2079" wp14:editId="16A96A1F">
            <wp:simplePos x="0" y="0"/>
            <wp:positionH relativeFrom="column">
              <wp:posOffset>4819650</wp:posOffset>
            </wp:positionH>
            <wp:positionV relativeFrom="paragraph">
              <wp:posOffset>116205</wp:posOffset>
            </wp:positionV>
            <wp:extent cx="1659890" cy="1104900"/>
            <wp:effectExtent l="171450" t="171450" r="378460" b="361950"/>
            <wp:wrapTight wrapText="bothSides">
              <wp:wrapPolygon edited="0">
                <wp:start x="2727" y="-3352"/>
                <wp:lineTo x="-2231" y="-2607"/>
                <wp:lineTo x="-2231" y="23090"/>
                <wp:lineTo x="496" y="27186"/>
                <wp:lineTo x="1487" y="28303"/>
                <wp:lineTo x="22559" y="28303"/>
                <wp:lineTo x="23550" y="27186"/>
                <wp:lineTo x="26029" y="21600"/>
                <wp:lineTo x="26277" y="1490"/>
                <wp:lineTo x="22806" y="-2607"/>
                <wp:lineTo x="21319" y="-3352"/>
                <wp:lineTo x="2727" y="-3352"/>
              </wp:wrapPolygon>
            </wp:wrapTight>
            <wp:docPr id="8" name="irc_mi" descr="http://s.doctoroz.com/styles/720x480/s3/sites/default/files/media/image_thumb/4_156_Sunscreen_Perry_720.jpg?itok=nJNiBlG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.doctoroz.com/styles/720x480/s3/sites/default/files/media/image_thumb/4_156_Sunscreen_Perry_720.jpg?itok=nJNiBlG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1104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67B" w:rsidRDefault="0039567B" w:rsidP="003956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SCENARIO 3: 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A</w:t>
      </w:r>
      <w:r w:rsidRPr="0008313A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lady decided she needed a tan and so </w:t>
      </w:r>
      <w:r w:rsidR="004B562B">
        <w:rPr>
          <w:rFonts w:ascii="Times New Roman" w:eastAsia="Times New Roman" w:hAnsi="Times New Roman" w:cs="Times New Roman"/>
          <w:bCs/>
          <w:sz w:val="27"/>
          <w:szCs w:val="27"/>
        </w:rPr>
        <w:t>napped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out</w:t>
      </w:r>
      <w:r w:rsidR="004B562B">
        <w:rPr>
          <w:rFonts w:ascii="Times New Roman" w:eastAsia="Times New Roman" w:hAnsi="Times New Roman" w:cs="Times New Roman"/>
          <w:bCs/>
          <w:sz w:val="27"/>
          <w:szCs w:val="27"/>
        </w:rPr>
        <w:t>side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for 4 hours </w:t>
      </w:r>
      <w:r w:rsidR="004B562B">
        <w:rPr>
          <w:rFonts w:ascii="Times New Roman" w:eastAsia="Times New Roman" w:hAnsi="Times New Roman" w:cs="Times New Roman"/>
          <w:bCs/>
          <w:sz w:val="27"/>
          <w:szCs w:val="27"/>
        </w:rPr>
        <w:t xml:space="preserve">in a 2-piece bathing suit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without sunscreen.  She now has superficial redness over her entire posterior except for her head </w:t>
      </w:r>
      <w:r w:rsidR="004B562B">
        <w:rPr>
          <w:rFonts w:ascii="Times New Roman" w:eastAsia="Times New Roman" w:hAnsi="Times New Roman" w:cs="Times New Roman"/>
          <w:bCs/>
          <w:sz w:val="27"/>
          <w:szCs w:val="27"/>
        </w:rPr>
        <w:t xml:space="preserve">(covered by hair)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and perineum</w:t>
      </w:r>
      <w:r w:rsidR="004B562B">
        <w:rPr>
          <w:rFonts w:ascii="Times New Roman" w:eastAsia="Times New Roman" w:hAnsi="Times New Roman" w:cs="Times New Roman"/>
          <w:bCs/>
          <w:sz w:val="27"/>
          <w:szCs w:val="27"/>
        </w:rPr>
        <w:t xml:space="preserve"> (covered by bathing suit)</w:t>
      </w:r>
      <w:r w:rsidRPr="0008313A">
        <w:rPr>
          <w:rFonts w:ascii="Times New Roman" w:eastAsia="Times New Roman" w:hAnsi="Times New Roman" w:cs="Times New Roman"/>
          <w:bCs/>
          <w:sz w:val="27"/>
          <w:szCs w:val="27"/>
        </w:rPr>
        <w:t>. What percentage of the patient's total body surface area (TBSA) has been injured?  Specify percentages, degree(s), and assess final diagnosis.</w:t>
      </w:r>
      <w:r w:rsidRPr="0054436D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__________________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39567B" w:rsidRPr="0054436D" w:rsidRDefault="0039567B" w:rsidP="0039567B">
      <w:pPr>
        <w:spacing w:after="0" w:line="240" w:lineRule="auto"/>
        <w:ind w:left="1440" w:firstLine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</w:t>
      </w:r>
      <w:r w:rsidRPr="00CE01F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nterior or</w:t>
      </w:r>
    </w:p>
    <w:p w:rsidR="0039567B" w:rsidRDefault="0039567B" w:rsidP="00395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Specifics: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body area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CE01F5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osterior</w:t>
      </w:r>
      <w:r w:rsidRPr="00CE01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CE01F5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degree</w:t>
      </w:r>
    </w:p>
    <w:p w:rsidR="0039567B" w:rsidRDefault="0039567B" w:rsidP="0039567B">
      <w:p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:rsidR="0039567B" w:rsidRDefault="0039567B" w:rsidP="0039567B">
      <w:p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:rsidR="0039567B" w:rsidRDefault="0039567B" w:rsidP="0039567B">
      <w:p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567B" w:rsidRDefault="0039567B" w:rsidP="00395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567B" w:rsidRDefault="0039567B" w:rsidP="00395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TBSA:    ________ 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Diagnosis:  (Circle)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critical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non-critical</w:t>
      </w:r>
    </w:p>
    <w:p w:rsidR="0039567B" w:rsidRDefault="0058487B" w:rsidP="0039567B">
      <w:r>
        <w:rPr>
          <w:noProof/>
        </w:rPr>
        <w:drawing>
          <wp:anchor distT="0" distB="0" distL="114300" distR="114300" simplePos="0" relativeHeight="251668480" behindDoc="1" locked="0" layoutInCell="1" allowOverlap="1" wp14:anchorId="37E05A98" wp14:editId="350052E9">
            <wp:simplePos x="0" y="0"/>
            <wp:positionH relativeFrom="column">
              <wp:posOffset>4902200</wp:posOffset>
            </wp:positionH>
            <wp:positionV relativeFrom="paragraph">
              <wp:posOffset>187960</wp:posOffset>
            </wp:positionV>
            <wp:extent cx="1689100" cy="1308735"/>
            <wp:effectExtent l="0" t="0" r="6350" b="5715"/>
            <wp:wrapTight wrapText="bothSides">
              <wp:wrapPolygon edited="0">
                <wp:start x="0" y="0"/>
                <wp:lineTo x="0" y="21380"/>
                <wp:lineTo x="21438" y="21380"/>
                <wp:lineTo x="21438" y="0"/>
                <wp:lineTo x="0" y="0"/>
              </wp:wrapPolygon>
            </wp:wrapTight>
            <wp:docPr id="9" name="Picture 9" descr="https://encrypted-tbn0.gstatic.com/images?q=tbn:ANd9GcSzUx6J0GOe01ggGt9fBXPm4_9YuBlOUWWCcu1j5asGCB0AvP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SzUx6J0GOe01ggGt9fBXPm4_9YuBlOUWWCcu1j5asGCB0AvP9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67B" w:rsidRPr="0054436D">
        <w:rPr>
          <w:rFonts w:ascii="Times New Roman" w:eastAsia="Times New Roman" w:hAnsi="Times New Roman" w:cs="Times New Roman"/>
          <w:sz w:val="24"/>
          <w:szCs w:val="24"/>
        </w:rPr>
        <w:t>Rationale:</w:t>
      </w:r>
    </w:p>
    <w:p w:rsidR="00E15D7C" w:rsidRDefault="00E15D7C"/>
    <w:p w:rsidR="0039567B" w:rsidRDefault="0039567B" w:rsidP="003956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SCENARIO 4:</w:t>
      </w:r>
      <w:r w:rsidRPr="0008313A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4B562B">
        <w:rPr>
          <w:rFonts w:ascii="Times New Roman" w:eastAsia="Times New Roman" w:hAnsi="Times New Roman" w:cs="Times New Roman"/>
          <w:bCs/>
          <w:sz w:val="27"/>
          <w:szCs w:val="27"/>
        </w:rPr>
        <w:t xml:space="preserve">A man has chemical burns that are partial-thickness burns on </w:t>
      </w:r>
      <w:r w:rsidR="0058487B">
        <w:rPr>
          <w:rFonts w:ascii="Times New Roman" w:eastAsia="Times New Roman" w:hAnsi="Times New Roman" w:cs="Times New Roman"/>
          <w:bCs/>
          <w:sz w:val="27"/>
          <w:szCs w:val="27"/>
        </w:rPr>
        <w:t>his face, the</w:t>
      </w:r>
      <w:r w:rsidR="004B562B">
        <w:rPr>
          <w:rFonts w:ascii="Times New Roman" w:eastAsia="Times New Roman" w:hAnsi="Times New Roman" w:cs="Times New Roman"/>
          <w:bCs/>
          <w:sz w:val="27"/>
          <w:szCs w:val="27"/>
        </w:rPr>
        <w:t xml:space="preserve"> anterior of his left arm, anterior right leg, and abdomen.  </w:t>
      </w:r>
      <w:r w:rsidRPr="0008313A">
        <w:rPr>
          <w:rFonts w:ascii="Times New Roman" w:eastAsia="Times New Roman" w:hAnsi="Times New Roman" w:cs="Times New Roman"/>
          <w:bCs/>
          <w:sz w:val="27"/>
          <w:szCs w:val="27"/>
        </w:rPr>
        <w:t>What percentage of the patient's total body surface area (TBSA) has been injured?  Specify percentages, degree(s), and assess final diagnosis.</w:t>
      </w:r>
      <w:r w:rsidRPr="0054436D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__________________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39567B" w:rsidRPr="0054436D" w:rsidRDefault="0039567B" w:rsidP="0039567B">
      <w:pPr>
        <w:spacing w:after="0" w:line="240" w:lineRule="auto"/>
        <w:ind w:left="1440" w:firstLine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</w:t>
      </w:r>
      <w:r w:rsidRPr="00CE01F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nterior or</w:t>
      </w:r>
    </w:p>
    <w:p w:rsidR="0039567B" w:rsidRDefault="0039567B" w:rsidP="00395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Specifics: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body area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CE01F5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osterior</w:t>
      </w:r>
      <w:r w:rsidRPr="00CE01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CE01F5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degree</w:t>
      </w:r>
    </w:p>
    <w:p w:rsidR="0039567B" w:rsidRDefault="0039567B" w:rsidP="0039567B">
      <w:p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:rsidR="0039567B" w:rsidRDefault="0039567B" w:rsidP="0039567B">
      <w:p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:rsidR="0039567B" w:rsidRDefault="0039567B" w:rsidP="0039567B">
      <w:p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567B" w:rsidRDefault="0039567B" w:rsidP="00395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567B" w:rsidRDefault="0039567B" w:rsidP="00395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TBSA:    ________ %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Diagnosis:  (Circle)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critical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non-critical</w:t>
      </w:r>
    </w:p>
    <w:p w:rsidR="00E15D7C" w:rsidRDefault="0039567B">
      <w:r w:rsidRPr="0054436D">
        <w:rPr>
          <w:rFonts w:ascii="Times New Roman" w:eastAsia="Times New Roman" w:hAnsi="Times New Roman" w:cs="Times New Roman"/>
          <w:sz w:val="24"/>
          <w:szCs w:val="24"/>
        </w:rPr>
        <w:t>Rationale:</w:t>
      </w:r>
    </w:p>
    <w:sectPr w:rsidR="00E15D7C" w:rsidSect="00621F43">
      <w:footerReference w:type="default" r:id="rId1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C58" w:rsidRDefault="00674C58" w:rsidP="003451D0">
      <w:pPr>
        <w:spacing w:after="0" w:line="240" w:lineRule="auto"/>
      </w:pPr>
      <w:r>
        <w:separator/>
      </w:r>
    </w:p>
  </w:endnote>
  <w:endnote w:type="continuationSeparator" w:id="0">
    <w:p w:rsidR="00674C58" w:rsidRDefault="00674C58" w:rsidP="00345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447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4C58" w:rsidRDefault="00674C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3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4C58" w:rsidRDefault="00674C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C58" w:rsidRDefault="00674C58" w:rsidP="003451D0">
      <w:pPr>
        <w:spacing w:after="0" w:line="240" w:lineRule="auto"/>
      </w:pPr>
      <w:r>
        <w:separator/>
      </w:r>
    </w:p>
  </w:footnote>
  <w:footnote w:type="continuationSeparator" w:id="0">
    <w:p w:rsidR="00674C58" w:rsidRDefault="00674C58" w:rsidP="00345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2E21"/>
    <w:multiLevelType w:val="multilevel"/>
    <w:tmpl w:val="E08C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A35F8"/>
    <w:multiLevelType w:val="hybridMultilevel"/>
    <w:tmpl w:val="AF62EABA"/>
    <w:lvl w:ilvl="0" w:tplc="63483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217470"/>
    <w:multiLevelType w:val="hybridMultilevel"/>
    <w:tmpl w:val="D2DA92D0"/>
    <w:lvl w:ilvl="0" w:tplc="79CAB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4C23AF"/>
    <w:multiLevelType w:val="hybridMultilevel"/>
    <w:tmpl w:val="3DFA211E"/>
    <w:lvl w:ilvl="0" w:tplc="C6844E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D7C"/>
    <w:rsid w:val="0008313A"/>
    <w:rsid w:val="001A7B2A"/>
    <w:rsid w:val="003451D0"/>
    <w:rsid w:val="00383DA2"/>
    <w:rsid w:val="0039567B"/>
    <w:rsid w:val="004B562B"/>
    <w:rsid w:val="0054436D"/>
    <w:rsid w:val="0058487B"/>
    <w:rsid w:val="005B70B0"/>
    <w:rsid w:val="00621F43"/>
    <w:rsid w:val="00635E31"/>
    <w:rsid w:val="00674C58"/>
    <w:rsid w:val="00695614"/>
    <w:rsid w:val="008A0F83"/>
    <w:rsid w:val="008A5DD1"/>
    <w:rsid w:val="009F2FEC"/>
    <w:rsid w:val="00A21709"/>
    <w:rsid w:val="00A56047"/>
    <w:rsid w:val="00B17427"/>
    <w:rsid w:val="00B7144F"/>
    <w:rsid w:val="00B925F8"/>
    <w:rsid w:val="00C47E86"/>
    <w:rsid w:val="00CE01F5"/>
    <w:rsid w:val="00E15D7C"/>
    <w:rsid w:val="00F6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B7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5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1D0"/>
  </w:style>
  <w:style w:type="paragraph" w:styleId="Footer">
    <w:name w:val="footer"/>
    <w:basedOn w:val="Normal"/>
    <w:link w:val="FooterChar"/>
    <w:uiPriority w:val="99"/>
    <w:unhideWhenUsed/>
    <w:rsid w:val="0034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1D0"/>
  </w:style>
  <w:style w:type="paragraph" w:styleId="NormalWeb">
    <w:name w:val="Normal (Web)"/>
    <w:basedOn w:val="Normal"/>
    <w:uiPriority w:val="99"/>
    <w:semiHidden/>
    <w:unhideWhenUsed/>
    <w:rsid w:val="00A5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56047"/>
    <w:rPr>
      <w:color w:val="0000FF"/>
      <w:u w:val="single"/>
    </w:rPr>
  </w:style>
  <w:style w:type="paragraph" w:customStyle="1" w:styleId="shareheader">
    <w:name w:val="share_header"/>
    <w:basedOn w:val="Normal"/>
    <w:rsid w:val="00A5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vr">
    <w:name w:val="hvr"/>
    <w:basedOn w:val="DefaultParagraphFont"/>
    <w:rsid w:val="005B70B0"/>
  </w:style>
  <w:style w:type="character" w:customStyle="1" w:styleId="Heading2Char">
    <w:name w:val="Heading 2 Char"/>
    <w:basedOn w:val="DefaultParagraphFont"/>
    <w:link w:val="Heading2"/>
    <w:uiPriority w:val="9"/>
    <w:rsid w:val="005B70B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B7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5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1D0"/>
  </w:style>
  <w:style w:type="paragraph" w:styleId="Footer">
    <w:name w:val="footer"/>
    <w:basedOn w:val="Normal"/>
    <w:link w:val="FooterChar"/>
    <w:uiPriority w:val="99"/>
    <w:unhideWhenUsed/>
    <w:rsid w:val="0034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1D0"/>
  </w:style>
  <w:style w:type="paragraph" w:styleId="NormalWeb">
    <w:name w:val="Normal (Web)"/>
    <w:basedOn w:val="Normal"/>
    <w:uiPriority w:val="99"/>
    <w:semiHidden/>
    <w:unhideWhenUsed/>
    <w:rsid w:val="00A5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56047"/>
    <w:rPr>
      <w:color w:val="0000FF"/>
      <w:u w:val="single"/>
    </w:rPr>
  </w:style>
  <w:style w:type="paragraph" w:customStyle="1" w:styleId="shareheader">
    <w:name w:val="share_header"/>
    <w:basedOn w:val="Normal"/>
    <w:rsid w:val="00A5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vr">
    <w:name w:val="hvr"/>
    <w:basedOn w:val="DefaultParagraphFont"/>
    <w:rsid w:val="005B70B0"/>
  </w:style>
  <w:style w:type="character" w:customStyle="1" w:styleId="Heading2Char">
    <w:name w:val="Heading 2 Char"/>
    <w:basedOn w:val="DefaultParagraphFont"/>
    <w:link w:val="Heading2"/>
    <w:uiPriority w:val="9"/>
    <w:rsid w:val="005B70B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204D2681.dotm</Template>
  <TotalTime>1128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6</cp:revision>
  <cp:lastPrinted>2014-10-29T18:17:00Z</cp:lastPrinted>
  <dcterms:created xsi:type="dcterms:W3CDTF">2014-10-07T20:23:00Z</dcterms:created>
  <dcterms:modified xsi:type="dcterms:W3CDTF">2014-11-03T14:07:00Z</dcterms:modified>
</cp:coreProperties>
</file>